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1BE0" w14:textId="77777777" w:rsidR="006C5C18" w:rsidRDefault="006C5C18" w:rsidP="006C5C1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ДО ПРОВЕДЕННЯ ДЕКАДИ АКАДЕМІЧНОЇ ДОБРОЧЕСНОСТІ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У СУМСЬКОМУ ДЕРЖАВНОМУ ПЕДАГОГІЧНОМУ УНІВЕРСИТЕТІ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імені А. С. МАКАРЕНКА</w:t>
      </w:r>
    </w:p>
    <w:tbl>
      <w:tblPr>
        <w:tblStyle w:val="a5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392"/>
        <w:gridCol w:w="1984"/>
        <w:gridCol w:w="2267"/>
      </w:tblGrid>
      <w:tr w:rsidR="006C5C18" w14:paraId="4BDDEE60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3857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44E3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 заходу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85CA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Відповідальна особа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819B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6C5C18" w14:paraId="2DFB5185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B544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A3C0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Кураторська година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здобувачів вищої освіти «Думай інакше: лекторій з питань академічної доброчесності».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09D7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5825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4FCB2859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192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0192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викладачів про онлайн-курс «Академічна доброчесність: онлайн-курс для викладачів»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Prometheus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https://courses.prometheus.org.ua/courses/course-v1:Prometheus+AI101+2021_T2/about?utm_source=facebook&amp;utm_medium=social&amp;utm_campaign=fb-serpdigest-academdobro020821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1E2C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ЗЯВО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598C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228A4F68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C07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FF62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Фейсбук-опитування «Ваша компетентність з академічної доброчесності».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4073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іноземної та слов’янської філології,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221 група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3A31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65380C24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07F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AD79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онкурс графіки серед здобувачів вищої освіти «Візуальний символ з академічної доброчесності університету».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DDA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 вищої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9886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356B4B11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BB83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62C8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серед студентів Марафон «Вишиванка доброчесності».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9CD4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Студентське самоврядування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2265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3898F460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4DD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9C62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фокус-групи «Агенти якості» з питання «Академічна доброчесність – інструмент забезпечення якісної освіти».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3D3B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ЗЯВО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F446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вересня о 12:20, 202 ауд. </w:t>
            </w:r>
          </w:p>
        </w:tc>
      </w:tr>
      <w:tr w:rsidR="006C5C18" w14:paraId="64A9347D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E3A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91B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«Академічно доброчесне середовище в закладах освіти: виклики та практики».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394C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Пшенична Л.В.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Семеног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Ячменик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CF16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 вересня о 13:00, актова зала  </w:t>
            </w:r>
          </w:p>
        </w:tc>
      </w:tr>
      <w:tr w:rsidR="006C5C18" w14:paraId="3768DC93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3C6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F023" w14:textId="77777777" w:rsidR="006C5C18" w:rsidRDefault="006C5C18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Серія тренінгів для здобувачів вищої освіти «Наукова робота без плагіату», «Репозитарій: особливості наповнення та пошукові можливості», «Принципи роботи антиплагіатної системи </w:t>
            </w:r>
            <w:r>
              <w:rPr>
                <w:sz w:val="28"/>
                <w:szCs w:val="28"/>
                <w:lang w:val="en-US" w:eastAsia="en-US"/>
              </w:rPr>
              <w:t>Strikeplagiarism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com</w:t>
            </w:r>
            <w:r>
              <w:rPr>
                <w:sz w:val="28"/>
                <w:szCs w:val="28"/>
                <w:lang w:val="uk-UA" w:eastAsia="en-US"/>
              </w:rPr>
              <w:t>», «Міжнародні стилі цитування» та ін. (тренінг для групи здобувачів вищої освіти можна замовити на сайті Наукової бібліотеки, розділ «Послуги»).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D6C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бібліотеки Железняк І.О., Завідувач ВІТтаКЗНБ Борисенко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81A1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13-26 вересня, зал інформаційних технологій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(к. 273)</w:t>
            </w:r>
          </w:p>
        </w:tc>
      </w:tr>
      <w:tr w:rsidR="006C5C18" w14:paraId="229B4939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BA2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962D" w14:textId="77777777" w:rsidR="006C5C18" w:rsidRDefault="006C5C18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Віртуальна виставка «Академічна культура дослідника в освітньому просторі.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FE70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бібліотеки Железняк І.О., Завідувач ВІТтаКЗНБ Борисенко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CA1B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13-26 вересня, читальний зал № 1</w:t>
            </w:r>
          </w:p>
        </w:tc>
      </w:tr>
      <w:tr w:rsidR="006C5C18" w14:paraId="38F2AEB8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DA43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0BE9" w14:textId="77777777" w:rsidR="006C5C18" w:rsidRDefault="006C5C18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Лекції з інформаційної культури для першокурсників «Інформаційні ресурси та послуги Наукової бібліотеки Сумського державного педагогічного університету </w:t>
            </w:r>
            <w:r>
              <w:rPr>
                <w:sz w:val="28"/>
                <w:szCs w:val="28"/>
                <w:lang w:val="uk-UA" w:eastAsia="en-US"/>
              </w:rPr>
              <w:br/>
              <w:t>імені А. С. Макаренка»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E619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бібліотеки Железняк І.О., Завідувач ВІТтаКЗНБ Борисенко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1F8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13-26 вересня, читальний зал № 1</w:t>
            </w:r>
          </w:p>
        </w:tc>
      </w:tr>
      <w:tr w:rsidR="006C5C18" w14:paraId="5F1C8D0D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AAB3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769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та підписання Декларації Академічної доброчесності здобувачів вищої освіти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BD94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Студентське самоврядування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A6B6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27FBD1BC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0C27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2B9B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Інформаційний бюлетень «Академічна доброчесність: практичні поради для студентів»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A151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ЗЯВО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694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1F8B4E20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DB17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A0E6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комісії з етики та академічної доброчесності, розробка Стратегії формування академічно доброчесного середовища в університеті/факультеті/інституті.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374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 з етики та академічної доброчесності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D934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25CEBD80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D7E0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7355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Workshop Студентської студії ідей «Кодекс та етика «звучать» у щоденних розмовах».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5E3F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Студентське самоврядування університету/</w:t>
            </w:r>
          </w:p>
          <w:p w14:paraId="0A634C9D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факультету/</w:t>
            </w:r>
          </w:p>
          <w:p w14:paraId="1E7EDF94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019E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вересня о 16:00, 432 ауд.</w:t>
            </w:r>
          </w:p>
        </w:tc>
      </w:tr>
      <w:tr w:rsidR="006C5C18" w14:paraId="3572EED9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CB2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F04D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Флешмоб «Навчаюся без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Ctrl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Ctrl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у соцмережах під хештегом #Тиждень_академічної_доброчесності_СумДПУ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FF7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 вищої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3DBB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  <w:tr w:rsidR="006C5C18" w14:paraId="35AA0EAF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D25A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802B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 Осінньої школи інфомедійної грамотності.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B14F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ЗЯВО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CAD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вересня</w:t>
            </w:r>
          </w:p>
        </w:tc>
      </w:tr>
      <w:tr w:rsidR="006C5C18" w14:paraId="3E4F89EC" w14:textId="77777777" w:rsidTr="006C5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0E23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4841" w14:textId="77777777" w:rsidR="006C5C18" w:rsidRDefault="006C5C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Наповнення окремого розділу на веб-сайті університету/факультету/інституту із матеріалами про академічну доброчесність, етичним кодексом, джерелами, контактами осіб, до яких можна звернутися у разі виникнення питань (протягом тижня)/Висвітлення подій самоврядування щодо питань академічної доброчесності у програмі СумДПУ-онлайн.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C2E6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Члени комісії з етики та академічної доброчесності, студентське самоврядування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D0DE" w14:textId="77777777" w:rsidR="006C5C18" w:rsidRDefault="006C5C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декади</w:t>
            </w:r>
          </w:p>
        </w:tc>
      </w:tr>
    </w:tbl>
    <w:p w14:paraId="0C6B0232" w14:textId="77777777" w:rsidR="006C5C18" w:rsidRDefault="006C5C18" w:rsidP="006C5C1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B510AE" w14:textId="77777777" w:rsidR="0059795A" w:rsidRDefault="006C5C18"/>
    <w:sectPr w:rsidR="0059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28"/>
    <w:rsid w:val="002C137B"/>
    <w:rsid w:val="004D4B28"/>
    <w:rsid w:val="006C5C18"/>
    <w:rsid w:val="00D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49E1"/>
  <w15:chartTrackingRefBased/>
  <w15:docId w15:val="{5D661864-9A8F-4470-B286-1A57E1A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C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C1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5C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6C5C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urses.prometheus.org.ua/courses/course-v1:Prometheus+AI101+2021_T2/about?utm_source=facebook&amp;utm_medium=social&amp;utm_campaign=fb-serpdigest-academdobro020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2021-09-13T14:16:00Z</dcterms:created>
  <dcterms:modified xsi:type="dcterms:W3CDTF">2021-09-13T14:16:00Z</dcterms:modified>
</cp:coreProperties>
</file>